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1C9" w14:textId="77777777" w:rsidR="00AC6DFD" w:rsidRPr="00F475C3" w:rsidRDefault="00AC6DFD" w:rsidP="00AC6DFD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702"/>
      <w:bookmarkStart w:id="1" w:name="_Toc138068070"/>
      <w:r w:rsidRPr="00F475C3">
        <w:rPr>
          <w:rFonts w:ascii="Times New Roman" w:eastAsia="Times New Roman" w:hAnsi="Times New Roman" w:cs="Times New Roman"/>
        </w:rPr>
        <w:t>OGRANAK MATICE HRVATSKE U PO</w:t>
      </w:r>
      <w:bookmarkEnd w:id="0"/>
      <w:r w:rsidRPr="00F475C3">
        <w:rPr>
          <w:rFonts w:ascii="Times New Roman" w:eastAsia="Times New Roman" w:hAnsi="Times New Roman" w:cs="Times New Roman"/>
        </w:rPr>
        <w:t>DSTRANI</w:t>
      </w:r>
      <w:bookmarkEnd w:id="1"/>
    </w:p>
    <w:p w14:paraId="63CE3358" w14:textId="77777777" w:rsidR="00AC6DFD" w:rsidRPr="00F475C3" w:rsidRDefault="00AC6DFD" w:rsidP="00AC6D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D5F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red"/>
        </w:rPr>
        <w:br/>
      </w:r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>Mari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>Tomasović</w:t>
      </w:r>
      <w:proofErr w:type="spellEnd"/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07D5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Bogu na čast nama na ponos</w:t>
      </w:r>
      <w:r w:rsidRPr="0050188E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urednik: Zoran Jurišić, Ogranak Matice hrvatske u Podstrani, Podstrana, </w:t>
      </w:r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4A363" w14:textId="77777777" w:rsidR="00AC6DFD" w:rsidRDefault="00AC6DFD" w:rsidP="00AC6D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D5F">
        <w:rPr>
          <w:rFonts w:ascii="Times New Roman" w:eastAsia="Times New Roman" w:hAnsi="Times New Roman" w:cs="Times New Roman"/>
          <w:b/>
          <w:sz w:val="24"/>
          <w:szCs w:val="24"/>
        </w:rPr>
        <w:t>PREDSTAVLJAČI: Hrvojka Mihanović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7D5F">
        <w:rPr>
          <w:rFonts w:ascii="Times New Roman" w:eastAsia="Times New Roman" w:hAnsi="Times New Roman" w:cs="Times New Roman"/>
          <w:b/>
          <w:sz w:val="24"/>
          <w:szCs w:val="24"/>
        </w:rPr>
        <w:t>Salopek i Zoran Jurišić</w:t>
      </w:r>
    </w:p>
    <w:p w14:paraId="794D06CC" w14:textId="77777777" w:rsidR="00AC6DFD" w:rsidRPr="00F475C3" w:rsidRDefault="00AC6DFD" w:rsidP="00AC6D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Knjiga </w:t>
      </w:r>
      <w:r w:rsidRPr="00180A9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Bogu na čast nama na ponos 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>ilustrirano je svjedočanstvo izgradnje crkve Gospe u Siti u Podstrani.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 predgovoru Hrvojka Mihanović-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Salopek piše: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Gospodin Mario </w:t>
      </w:r>
      <w:proofErr w:type="spellStart"/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>Tomasović</w:t>
      </w:r>
      <w:proofErr w:type="spellEnd"/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>, dugogodišnji društveno-politički radnik, vrijedni turistički djelatnik i neumorni organizator, suosnivač i član Matice hrvatske u Podstrani te četrdesetogodišnji član župnog zbora Gospe od Zdravlja, priredio je knjižicu Bogu na čast, nama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ponos i u njoj opisao kronologiju inicijative i izgradnje crkve Gospe od Zdravlja u Podstrani. Ujedno je u ovom izdanju kroz uvodni tekst i fotodokumentaciju gospodin </w:t>
      </w:r>
      <w:proofErr w:type="spellStart"/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>Tomasović</w:t>
      </w:r>
      <w:proofErr w:type="spellEnd"/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 prikazao bitne i nezaobilazne napore koje je u taj poduhvat uložio mjesni župnik don Zdravko Čulić, a njegovi poticaji su se plodonosno odrazili u hvalevrijednom radu svih župljana.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14:paraId="1B0AA770" w14:textId="77777777" w:rsidR="00AC6DFD" w:rsidRPr="00F475C3" w:rsidRDefault="00AC6DFD" w:rsidP="00AC6D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Početak izgradnje crkve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događa se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 početkom šezdesetih godina, kada </w:t>
      </w:r>
      <w:proofErr w:type="spellStart"/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>Podstranci</w:t>
      </w:r>
      <w:proofErr w:type="spellEnd"/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 napuštaju stare kuće pod planinskom kosom Perun i sele bližu moru. Samim tim javlja se potreba izgradnje crkve uz novu cestu, tzv. Jadransku magistralu. Nekoliko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 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 xml:space="preserve">puta ured za urbanizam u Splitu odbio davanje lokacijske dozvole, da bi biskup Frane Franić pisao zamolbe, 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je konačno 1967. Dobivena </w:t>
      </w:r>
      <w:r w:rsidRPr="00F475C3">
        <w:rPr>
          <w:rFonts w:ascii="Times New Roman" w:eastAsia="Times New Roman" w:hAnsi="Times New Roman" w:cs="Times New Roman"/>
          <w:bCs/>
          <w:sz w:val="24"/>
          <w:szCs w:val="24"/>
        </w:rPr>
        <w:t>lokacijska dozvola. Prva na području tadašnje komunističke Splitsko-dalmatinske općine.</w:t>
      </w:r>
    </w:p>
    <w:p w14:paraId="15478707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9313C1"/>
    <w:rsid w:val="00AC6DFD"/>
    <w:rsid w:val="00B41E31"/>
    <w:rsid w:val="00B56FDB"/>
    <w:rsid w:val="00B75509"/>
    <w:rsid w:val="00BD5FB4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2023-06-29T12:38:00Z</dcterms:created>
  <dcterms:modified xsi:type="dcterms:W3CDTF">2023-06-29T12:38:00Z</dcterms:modified>
</cp:coreProperties>
</file>